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ОГОЛОШЕННЯ</w:t>
      </w:r>
    </w:p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про передачу нерухомого майна в оренду на аукціоні</w:t>
      </w:r>
    </w:p>
    <w:p w:rsidR="00656235" w:rsidRPr="009C7089" w:rsidRDefault="00656235" w:rsidP="00656235">
      <w:pPr>
        <w:pStyle w:val="a3"/>
        <w:spacing w:before="0" w:beforeAutospacing="0" w:after="120" w:afterAutospacing="0"/>
        <w:rPr>
          <w:color w:val="000000" w:themeColor="text1"/>
        </w:rPr>
      </w:pPr>
      <w:r w:rsidRPr="009C7089">
        <w:rPr>
          <w:color w:val="000000" w:themeColor="text1"/>
        </w:rPr>
        <w:t> </w:t>
      </w:r>
    </w:p>
    <w:tbl>
      <w:tblPr>
        <w:tblW w:w="105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655"/>
      </w:tblGrid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>Назва</w:t>
            </w:r>
            <w:r w:rsidR="00E656DA" w:rsidRPr="009C7089">
              <w:rPr>
                <w:bCs/>
                <w:color w:val="000000" w:themeColor="text1"/>
              </w:rPr>
              <w:t xml:space="preserve"> аукціону</w:t>
            </w:r>
            <w:r w:rsidRPr="009C7089">
              <w:rPr>
                <w:bCs/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1A272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>Оренда нерухомого майна, що належить до комунальної власності територіальної громади міста Черкаси, загальною площею 35,8 м</w:t>
            </w:r>
            <w:r w:rsidRPr="009C7089">
              <w:rPr>
                <w:bCs/>
                <w:color w:val="000000" w:themeColor="text1"/>
                <w:vertAlign w:val="superscript"/>
              </w:rPr>
              <w:t>2</w:t>
            </w:r>
            <w:r w:rsidRPr="009C7089">
              <w:rPr>
                <w:bCs/>
                <w:color w:val="000000" w:themeColor="text1"/>
              </w:rPr>
              <w:t>, розташованого за адресою : 18029, місто Черкаси, вулиця Олени Теліги, будівля 4</w:t>
            </w:r>
          </w:p>
        </w:tc>
      </w:tr>
      <w:tr w:rsidR="00E656DA" w:rsidRPr="009C7089" w:rsidTr="001A272F">
        <w:trPr>
          <w:trHeight w:val="227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орендодавця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Департамент охорони здоров’я та медичних послуг Черкаської міської ради код ЕДРПОУ 02013260; 18000, Черкаська область, місто Черкаси, вулиця Байди Вишневецького,36, тел. (0472) 372456,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>: dozmpchmr@gmail.com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E0409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Комунальне некомерційне підприємство КНП «П’ятий Черкаський міський центр первинної медико - санітарної допомоги» код за ЄДРПОУ 21367489; 1802</w:t>
            </w:r>
            <w:r w:rsidR="00E04094" w:rsidRPr="00E04094">
              <w:rPr>
                <w:color w:val="000000" w:themeColor="text1"/>
              </w:rPr>
              <w:t>9</w:t>
            </w:r>
            <w:r w:rsidRPr="009C7089">
              <w:rPr>
                <w:color w:val="000000" w:themeColor="text1"/>
              </w:rPr>
              <w:t>, Черкаська область, місто Черкаси, вулиця 30 років Перемоги, 20, тел. (0472) 66 88 33,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 xml:space="preserve">: </w:t>
            </w:r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clinica5@medicine.ck.ua</w:t>
            </w:r>
          </w:p>
        </w:tc>
      </w:tr>
      <w:tr w:rsidR="00656235" w:rsidRPr="009C7089" w:rsidTr="001A272F"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b/>
                <w:bCs/>
                <w:color w:val="000000" w:themeColor="text1"/>
              </w:rPr>
              <w:t xml:space="preserve">Інформація про </w:t>
            </w:r>
            <w:r w:rsidR="00E656DA" w:rsidRPr="009C7089">
              <w:rPr>
                <w:b/>
                <w:bCs/>
                <w:color w:val="000000" w:themeColor="text1"/>
              </w:rPr>
              <w:t xml:space="preserve">потенційний </w:t>
            </w:r>
            <w:r w:rsidRPr="009C7089">
              <w:rPr>
                <w:b/>
                <w:bCs/>
                <w:color w:val="000000" w:themeColor="text1"/>
              </w:rPr>
              <w:t>об’єкт оренди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Тип </w:t>
            </w:r>
            <w:r w:rsidR="00E656DA" w:rsidRPr="009C7089">
              <w:rPr>
                <w:color w:val="000000" w:themeColor="text1"/>
              </w:rPr>
              <w:t>П</w:t>
            </w:r>
            <w:r w:rsidRPr="009C7089">
              <w:rPr>
                <w:color w:val="000000" w:themeColor="text1"/>
              </w:rPr>
              <w:t>ереліку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Перший</w:t>
            </w:r>
          </w:p>
        </w:tc>
      </w:tr>
      <w:tr w:rsidR="00E656DA" w:rsidRPr="009C7089" w:rsidTr="001A272F">
        <w:trPr>
          <w:trHeight w:val="40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E656DA" w:rsidRPr="009C7089" w:rsidRDefault="00E656D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Вартість об’єкта </w:t>
            </w:r>
          </w:p>
          <w:p w:rsidR="00656235" w:rsidRPr="009C7089" w:rsidRDefault="00E656D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(п</w:t>
            </w:r>
            <w:r w:rsidR="00656235" w:rsidRPr="009C7089">
              <w:rPr>
                <w:color w:val="000000" w:themeColor="text1"/>
              </w:rPr>
              <w:t>ервісна вартість об'єкта оренди</w:t>
            </w:r>
            <w:r w:rsidRPr="009C7089">
              <w:rPr>
                <w:color w:val="000000" w:themeColor="text1"/>
              </w:rPr>
              <w:t>, залишкова вартість об'єкта оренди)</w:t>
            </w:r>
            <w:r w:rsidR="00656235" w:rsidRPr="009C7089">
              <w:rPr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930A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Первісна балансова вартість – 82 020,40 грн. з ПДВ</w:t>
            </w:r>
          </w:p>
          <w:p w:rsidR="001A272F" w:rsidRPr="009C7089" w:rsidRDefault="001A272F" w:rsidP="00930A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Залишкова балансова вартість – 44 676,35 грн. з ПДВ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Тип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Нежитлове приміщення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Пропонований 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1A272F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656235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включений до переліку майна, що підлягає приватизації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отримання погодження органу управління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A272F" w:rsidRPr="009C7089" w:rsidRDefault="001A272F" w:rsidP="001A27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департаменту охорони здоров'я та медичних послуг Черкаської міської ради від 24.01.2024р. №10</w:t>
            </w:r>
            <w:r w:rsidRPr="009C708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КНП «П’ятий Черкаський міський центр первинної медико - санітарної допомоги» згоди на передачу в оренду майна"</w:t>
            </w:r>
          </w:p>
          <w:p w:rsidR="00656235" w:rsidRPr="009C7089" w:rsidRDefault="00656235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E656DA" w:rsidRPr="009C7089" w:rsidTr="001A272F">
        <w:trPr>
          <w:trHeight w:val="2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E656D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Фотографічне зображення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1A272F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9C7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Додається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погодження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3E6E4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Наказ </w:t>
            </w:r>
            <w:r w:rsidRPr="009C7089">
              <w:rPr>
                <w:bCs/>
              </w:rPr>
              <w:t>КНП «</w:t>
            </w:r>
            <w:r w:rsidRPr="009C7089">
              <w:t>П’ятий Черкаський міський центр первинної медико - санітарної допомоги</w:t>
            </w:r>
            <w:r w:rsidRPr="009C7089">
              <w:rPr>
                <w:bCs/>
              </w:rPr>
              <w:t>»</w:t>
            </w:r>
            <w:r w:rsidRPr="009C7089">
              <w:t xml:space="preserve">   № 25 від 19.01.2024р.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Місцезнаходження об’єкта;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B324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18028, Черкаська область, місто Черкаси, вулиця Олени Теліги, буд 4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Загальна і корисна площа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Загальна площа 35,8 м</w:t>
            </w:r>
            <w:r w:rsidRPr="009C7089">
              <w:rPr>
                <w:color w:val="000000" w:themeColor="text1"/>
                <w:vertAlign w:val="superscript"/>
              </w:rPr>
              <w:t>2</w:t>
            </w:r>
            <w:r w:rsidRPr="009C7089">
              <w:rPr>
                <w:color w:val="000000" w:themeColor="text1"/>
              </w:rPr>
              <w:t xml:space="preserve">,  </w:t>
            </w:r>
          </w:p>
          <w:p w:rsidR="001E2A38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Корисна площа </w:t>
            </w:r>
            <w:r w:rsidR="001E2A38">
              <w:rPr>
                <w:color w:val="000000" w:themeColor="text1"/>
              </w:rPr>
              <w:t>26,0 м</w:t>
            </w:r>
            <w:r w:rsidR="001E2A38">
              <w:rPr>
                <w:color w:val="000000" w:themeColor="text1"/>
                <w:vertAlign w:val="superscript"/>
              </w:rPr>
              <w:t>2</w:t>
            </w:r>
          </w:p>
          <w:p w:rsidR="00D81C1A" w:rsidRPr="009C7089" w:rsidRDefault="001E2A38" w:rsidP="001E2A38">
            <w:pPr>
              <w:pStyle w:val="a3"/>
              <w:spacing w:before="0" w:beforeAutospacing="0" w:after="0" w:afterAutospacing="0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Спільного користування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 </w:t>
            </w:r>
            <w:r w:rsidR="00D81C1A" w:rsidRPr="009C7089">
              <w:rPr>
                <w:color w:val="000000" w:themeColor="text1"/>
              </w:rPr>
              <w:t>9,8 м</w:t>
            </w:r>
            <w:r w:rsidR="00D81C1A" w:rsidRPr="009C7089">
              <w:rPr>
                <w:color w:val="000000" w:themeColor="text1"/>
                <w:vertAlign w:val="superscript"/>
              </w:rPr>
              <w:t>2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Характеристика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Кабінет на третьому поверсі чотирьохповерхової будівлі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Технічний стан об’єкта, забезпечення об’єкта комунікаціями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Технічний стан задовільний, наявне водопостачання та водовідведення, забезпечено централізованим опаленням (лічильник опалення відсутній), приєднано до електромережі.</w:t>
            </w:r>
          </w:p>
        </w:tc>
      </w:tr>
      <w:tr w:rsidR="00D81C1A" w:rsidRPr="009C7089" w:rsidTr="001A272F">
        <w:trPr>
          <w:trHeight w:val="13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План поверху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9267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896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є пам’яткою культурної спадщини, щойно виявленим об’єктом культурної спадщини чи його частиною.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 потребує погодження органу охорони культурної спадщини на передачу об’єкта в оренду.</w:t>
            </w:r>
          </w:p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81C1A" w:rsidRPr="001E2A38" w:rsidTr="001A272F">
        <w:trPr>
          <w:trHeight w:val="18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цільове призначення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Об’єкт оренди може бути використаний за будь-яким цільовим призначенням, окрім зазначеного: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274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Нічні клуби. Ресторани з нічним режимом роботи (після 22 год). Сауни, лазні. Організація концертів та іншої видовищно- розважальної діяльності. Готелі, турбази, мотелі, кемпінги, літні будиночки. Комп’ютерні клуби та Інтернет-кафе</w:t>
            </w:r>
          </w:p>
          <w:p w:rsidR="00D81C1A" w:rsidRPr="009C7089" w:rsidRDefault="00D81C1A" w:rsidP="00D81C1A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•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94"/>
              </w:tabs>
              <w:spacing w:after="0" w:line="25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456"/>
              </w:tabs>
              <w:spacing w:after="0" w:line="274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  <w:r w:rsidRPr="009C7089">
              <w:t xml:space="preserve"> </w:t>
            </w: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1E2A38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щодо оплати комунальних послуг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9C7089" w:rsidTr="001A272F">
        <w:trPr>
          <w:trHeight w:val="12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Проект договору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163"/>
        </w:trPr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Умови та додаткові умови оренди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Стартова орендна плата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E04094">
            <w:pPr>
              <w:spacing w:line="274" w:lineRule="exact"/>
              <w:rPr>
                <w:color w:val="000000" w:themeColor="text1"/>
              </w:rPr>
            </w:pPr>
            <w:r w:rsidRPr="009C7089">
              <w:rPr>
                <w:rStyle w:val="21"/>
                <w:rFonts w:eastAsiaTheme="minorHAnsi"/>
                <w:sz w:val="24"/>
                <w:szCs w:val="24"/>
              </w:rPr>
              <w:t>3710,07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 з ПДВ - для електронного аукціону за місяць оренди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Наявність згоди на здійснення поточного та/або капітального ремонту орендованого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Орендодавець надає згоду на здійснення поточного/ капітального ремонту об’єкта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E0409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Орендар має відповідати вимогам п. 3, п. 4 статті 4 Закону України «Про оренду державного та комунального майна».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Згода на передачу орендованого майна в суборенду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Об’єкт оренди не може бути переданий в суборенду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Контактні дані орендодавця  (балансоутримувача) для звернень щодо ознайомлення з об’єктом оренди (номер телефону і адреса електронної пошти працівника балансоутримувача для звернень про ознайомлення з об’єктом оренди)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04094" w:rsidRDefault="00595314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Адреса: 18029, місто Черкаси,</w:t>
            </w:r>
            <w:r w:rsidR="009C7089" w:rsidRPr="009C7089">
              <w:rPr>
                <w:color w:val="000000" w:themeColor="text1"/>
                <w:lang w:val="ru-RU"/>
              </w:rPr>
              <w:t xml:space="preserve"> вулиця 30 років Перемоги, </w:t>
            </w:r>
            <w:r w:rsidRPr="009C7089">
              <w:rPr>
                <w:color w:val="000000" w:themeColor="text1"/>
              </w:rPr>
              <w:t xml:space="preserve"> будівля 20, кабінет № 216 протягом робочого часу </w:t>
            </w:r>
          </w:p>
          <w:p w:rsidR="00D81C1A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color w:val="000000" w:themeColor="text1"/>
              </w:rPr>
              <w:t>(</w:t>
            </w:r>
            <w:r w:rsidRPr="009C7089">
              <w:rPr>
                <w:rStyle w:val="20"/>
                <w:sz w:val="24"/>
                <w:szCs w:val="24"/>
              </w:rPr>
              <w:t>понеділок - четвер з 08:00 до 17:00, п’ятниця з 08:00 до 16:00)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номер телефону (0472) 31-99-04 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адреса електронної пошти: knp_5poliklinika@ukr.net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умови, на яких проводиться аукціон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04094" w:rsidRDefault="00595314" w:rsidP="00E04094">
            <w:pPr>
              <w:pStyle w:val="a6"/>
              <w:rPr>
                <w:rStyle w:val="20"/>
                <w:rFonts w:eastAsiaTheme="minorHAnsi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мінімального кроку підвищення стартової орендної плати під час аукціону (1 відсоток стартової орендної плати) – </w:t>
            </w:r>
            <w:r w:rsidRPr="009C7089">
              <w:rPr>
                <w:rStyle w:val="20"/>
                <w:rFonts w:eastAsiaTheme="minorHAnsi"/>
                <w:b/>
                <w:sz w:val="24"/>
                <w:szCs w:val="24"/>
              </w:rPr>
              <w:t>37,10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 (відповідно до пункту 70 Порядку передачі майна в оренду державного та комунального майна, затвердженого постановою Кабінету Міністрів України від 03.06.2020 № 483 «Деякі питання оренди державного та комунального майна»); </w:t>
            </w:r>
          </w:p>
          <w:p w:rsidR="00595314" w:rsidRPr="009C7089" w:rsidRDefault="00595314" w:rsidP="00E04094">
            <w:pPr>
              <w:pStyle w:val="a6"/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гарантійного внеску </w:t>
            </w:r>
            <w:r w:rsidR="00E04094">
              <w:rPr>
                <w:rStyle w:val="20"/>
                <w:rFonts w:eastAsiaTheme="minorHAnsi"/>
                <w:sz w:val="24"/>
                <w:szCs w:val="24"/>
              </w:rPr>
              <w:t>–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E04094">
              <w:rPr>
                <w:rStyle w:val="21"/>
                <w:rFonts w:eastAsiaTheme="minorHAnsi"/>
              </w:rPr>
              <w:t>7420,14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грн.;</w:t>
            </w:r>
          </w:p>
          <w:p w:rsidR="00595314" w:rsidRPr="009C7089" w:rsidRDefault="00595314" w:rsidP="00E04094">
            <w:pPr>
              <w:pStyle w:val="a6"/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реєстраційного внеску - </w:t>
            </w:r>
            <w:r w:rsidRPr="009C7089">
              <w:rPr>
                <w:rStyle w:val="21"/>
                <w:rFonts w:eastAsiaTheme="minorHAnsi"/>
                <w:sz w:val="24"/>
                <w:szCs w:val="24"/>
              </w:rPr>
              <w:t>710,00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</w:t>
            </w:r>
          </w:p>
          <w:p w:rsidR="00D81C1A" w:rsidRPr="009C7089" w:rsidRDefault="00595314" w:rsidP="00E04094">
            <w:pPr>
              <w:pStyle w:val="a6"/>
              <w:rPr>
                <w:color w:val="000000" w:themeColor="text1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- 3</w:t>
            </w:r>
          </w:p>
        </w:tc>
      </w:tr>
      <w:tr w:rsidR="00D81C1A" w:rsidRPr="00E04094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Додаткова інформація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595314" w:rsidRPr="00E04094" w:rsidRDefault="00595314" w:rsidP="00E04094">
            <w:pPr>
              <w:pStyle w:val="a6"/>
              <w:rPr>
                <w:rStyle w:val="20"/>
                <w:rFonts w:eastAsiaTheme="minorHAnsi"/>
              </w:rPr>
            </w:pPr>
            <w:r w:rsidRPr="00E04094">
              <w:rPr>
                <w:rStyle w:val="20"/>
                <w:rFonts w:eastAsiaTheme="minorHAnsi"/>
              </w:rPr>
              <w:t xml:space="preserve">Реквізити банківських рахунків операторів електронних майданчиків за посиланням на сторінку </w:t>
            </w:r>
            <w:proofErr w:type="spellStart"/>
            <w:r w:rsidRPr="00E04094">
              <w:rPr>
                <w:rStyle w:val="20"/>
                <w:rFonts w:eastAsiaTheme="minorHAnsi"/>
                <w:lang w:eastAsia="ru-RU" w:bidi="ru-RU"/>
              </w:rPr>
              <w:t>вебсайта</w:t>
            </w:r>
            <w:proofErr w:type="spellEnd"/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 </w:t>
            </w:r>
            <w:r w:rsidRPr="00E04094">
              <w:rPr>
                <w:rStyle w:val="20"/>
                <w:rFonts w:eastAsiaTheme="minorHAnsi"/>
              </w:rPr>
              <w:t xml:space="preserve">адміністратора, </w:t>
            </w: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на </w:t>
            </w:r>
            <w:r w:rsidRPr="00E04094">
              <w:rPr>
                <w:rStyle w:val="20"/>
                <w:rFonts w:eastAsiaTheme="minorHAnsi"/>
              </w:rPr>
              <w:t xml:space="preserve">якій зазначені реквізити </w:t>
            </w: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таких </w:t>
            </w:r>
            <w:r w:rsidRPr="00E04094">
              <w:rPr>
                <w:rStyle w:val="20"/>
                <w:rFonts w:eastAsiaTheme="minorHAnsi"/>
              </w:rPr>
              <w:t xml:space="preserve">рахунків </w:t>
            </w:r>
            <w:hyperlink r:id="rId5" w:history="1"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https</w:t>
              </w:r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://</w:t>
              </w:r>
              <w:proofErr w:type="spellStart"/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prozorro</w:t>
              </w:r>
              <w:proofErr w:type="spellEnd"/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.</w:t>
              </w:r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sale</w:t>
              </w:r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/</w:t>
              </w:r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info</w:t>
              </w:r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/</w:t>
              </w:r>
              <w:proofErr w:type="spellStart"/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elektronni</w:t>
              </w:r>
              <w:proofErr w:type="spellEnd"/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-</w:t>
              </w:r>
              <w:proofErr w:type="spellStart"/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maidanchiki</w:t>
              </w:r>
              <w:proofErr w:type="spellEnd"/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-</w:t>
              </w:r>
              <w:proofErr w:type="spellStart"/>
              <w:r w:rsidRPr="00E04094">
                <w:rPr>
                  <w:rStyle w:val="a5"/>
                  <w:rFonts w:ascii="Times New Roman" w:hAnsi="Times New Roman" w:cs="Times New Roman"/>
                  <w:lang w:val="en-US" w:bidi="en-US"/>
                </w:rPr>
                <w:t>ets</w:t>
              </w:r>
              <w:proofErr w:type="spellEnd"/>
              <w:r w:rsidRPr="00E04094">
                <w:rPr>
                  <w:rStyle w:val="a5"/>
                  <w:rFonts w:ascii="Times New Roman" w:hAnsi="Times New Roman" w:cs="Times New Roman"/>
                  <w:lang w:val="uk-UA" w:bidi="en-US"/>
                </w:rPr>
                <w:t>-</w:t>
              </w:r>
              <w:r w:rsidRPr="00E04094">
                <w:rPr>
                  <w:rStyle w:val="a5"/>
                  <w:rFonts w:ascii="Times New Roman" w:hAnsi="Times New Roman" w:cs="Times New Roman"/>
                  <w:lang w:val="uk-UA"/>
                </w:rPr>
                <w:t xml:space="preserve"> </w:t>
              </w:r>
              <w:r w:rsidRPr="00E04094">
                <w:rPr>
                  <w:rStyle w:val="a5"/>
                  <w:rFonts w:ascii="Times New Roman" w:hAnsi="Times New Roman" w:cs="Times New Roman"/>
                  <w:lang w:val="uk-UA" w:eastAsia="uk-UA" w:bidi="uk-UA"/>
                </w:rPr>
                <w:t>prozorroprodazhi-cbd2</w:t>
              </w:r>
            </w:hyperlink>
          </w:p>
          <w:p w:rsidR="00595314" w:rsidRPr="00E04094" w:rsidRDefault="00595314" w:rsidP="00E04094">
            <w:pPr>
              <w:pStyle w:val="a6"/>
              <w:rPr>
                <w:rFonts w:ascii="Times New Roman" w:hAnsi="Times New Roman" w:cs="Times New Roman"/>
              </w:rPr>
            </w:pP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Оператор електронного майданчика </w:t>
            </w:r>
            <w:r w:rsidRPr="00E04094">
              <w:rPr>
                <w:rStyle w:val="20"/>
                <w:rFonts w:eastAsiaTheme="minorHAnsi"/>
              </w:rPr>
              <w:t xml:space="preserve">здійснює </w:t>
            </w: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перерахування </w:t>
            </w:r>
            <w:r w:rsidRPr="00E04094">
              <w:rPr>
                <w:rStyle w:val="20"/>
                <w:rFonts w:eastAsiaTheme="minorHAnsi"/>
              </w:rPr>
              <w:t xml:space="preserve">реєстраційного </w:t>
            </w: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та </w:t>
            </w:r>
            <w:r w:rsidRPr="00E04094">
              <w:rPr>
                <w:rStyle w:val="20"/>
                <w:rFonts w:eastAsiaTheme="minorHAnsi"/>
              </w:rPr>
              <w:t xml:space="preserve">гарантійного внеску </w:t>
            </w:r>
            <w:r w:rsidRPr="00E04094">
              <w:rPr>
                <w:rStyle w:val="20"/>
                <w:rFonts w:eastAsiaTheme="minorHAnsi"/>
                <w:lang w:eastAsia="ru-RU" w:bidi="ru-RU"/>
              </w:rPr>
              <w:t xml:space="preserve">на </w:t>
            </w:r>
            <w:r w:rsidRPr="00E04094">
              <w:rPr>
                <w:rStyle w:val="20"/>
                <w:rFonts w:eastAsiaTheme="minorHAnsi"/>
              </w:rPr>
              <w:t>казначейські рахунки за такими реквізитами в національній валюті:</w:t>
            </w:r>
          </w:p>
          <w:p w:rsidR="00595314" w:rsidRPr="00E04094" w:rsidRDefault="00595314" w:rsidP="00E04094">
            <w:pPr>
              <w:pStyle w:val="a6"/>
              <w:rPr>
                <w:rFonts w:ascii="Times New Roman" w:hAnsi="Times New Roman" w:cs="Times New Roman"/>
              </w:rPr>
            </w:pPr>
            <w:r w:rsidRPr="00E04094">
              <w:rPr>
                <w:rStyle w:val="20"/>
                <w:rFonts w:eastAsiaTheme="minorHAnsi"/>
              </w:rPr>
              <w:t>Одержувач:</w:t>
            </w:r>
          </w:p>
          <w:p w:rsidR="00595314" w:rsidRPr="00E04094" w:rsidRDefault="00595314" w:rsidP="00E04094">
            <w:pPr>
              <w:pStyle w:val="a6"/>
              <w:rPr>
                <w:rStyle w:val="20"/>
                <w:rFonts w:eastAsiaTheme="minorHAnsi"/>
              </w:rPr>
            </w:pPr>
            <w:r w:rsidRPr="00E0409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некомерційне підприємство КНП «П’ятий Черкаський міський центр первинної медико - санітарної допомоги</w:t>
            </w:r>
            <w:r w:rsidRPr="00E04094">
              <w:rPr>
                <w:rStyle w:val="20"/>
                <w:rFonts w:eastAsiaTheme="minorHAnsi"/>
              </w:rPr>
              <w:t xml:space="preserve"> </w:t>
            </w:r>
          </w:p>
          <w:p w:rsidR="00595314" w:rsidRPr="00E04094" w:rsidRDefault="00595314" w:rsidP="00E04094">
            <w:pPr>
              <w:pStyle w:val="a6"/>
              <w:rPr>
                <w:rStyle w:val="20"/>
                <w:rFonts w:eastAsiaTheme="minorHAnsi"/>
              </w:rPr>
            </w:pPr>
            <w:r w:rsidRPr="00E04094">
              <w:rPr>
                <w:rStyle w:val="20"/>
                <w:rFonts w:eastAsiaTheme="minorHAnsi"/>
              </w:rPr>
              <w:t>Ідентифікаційний код: 21367489</w:t>
            </w:r>
          </w:p>
          <w:p w:rsidR="00595314" w:rsidRPr="00E04094" w:rsidRDefault="00595314" w:rsidP="00E0409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E04094">
              <w:rPr>
                <w:rStyle w:val="20"/>
                <w:rFonts w:eastAsiaTheme="minorHAnsi"/>
              </w:rPr>
              <w:t>Розрахунковий рахунок:</w:t>
            </w:r>
          </w:p>
          <w:p w:rsidR="00E04094" w:rsidRDefault="00595314" w:rsidP="00E0409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E04094">
              <w:rPr>
                <w:rFonts w:ascii="Times New Roman" w:hAnsi="Times New Roman" w:cs="Times New Roman"/>
                <w:lang w:val="en-US"/>
              </w:rPr>
              <w:t>UA</w:t>
            </w:r>
            <w:r w:rsidRPr="00E04094">
              <w:rPr>
                <w:rFonts w:ascii="Times New Roman" w:hAnsi="Times New Roman" w:cs="Times New Roman"/>
                <w:lang w:val="uk-UA"/>
              </w:rPr>
              <w:t>9330529900000269001609006</w:t>
            </w:r>
          </w:p>
          <w:p w:rsidR="009C7089" w:rsidRPr="00E04094" w:rsidRDefault="00595314" w:rsidP="00E04094">
            <w:pPr>
              <w:pStyle w:val="a6"/>
              <w:rPr>
                <w:rStyle w:val="20"/>
                <w:rFonts w:eastAsiaTheme="minorHAnsi"/>
                <w:lang w:val="ru-RU"/>
              </w:rPr>
            </w:pPr>
            <w:r w:rsidRPr="00E04094">
              <w:rPr>
                <w:rStyle w:val="20"/>
                <w:rFonts w:eastAsiaTheme="minorHAnsi"/>
              </w:rPr>
              <w:t xml:space="preserve"> (для гарантійного внеск</w:t>
            </w:r>
            <w:r w:rsidR="00E04094">
              <w:rPr>
                <w:rStyle w:val="20"/>
                <w:rFonts w:eastAsiaTheme="minorHAnsi"/>
              </w:rPr>
              <w:t>у</w:t>
            </w:r>
            <w:r w:rsidRPr="00E04094">
              <w:rPr>
                <w:rStyle w:val="20"/>
                <w:rFonts w:eastAsiaTheme="minorHAnsi"/>
              </w:rPr>
              <w:t xml:space="preserve">) </w:t>
            </w:r>
          </w:p>
          <w:p w:rsidR="00595314" w:rsidRPr="00E04094" w:rsidRDefault="00595314" w:rsidP="00E0409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E04094">
              <w:rPr>
                <w:rStyle w:val="20"/>
                <w:rFonts w:eastAsiaTheme="minorHAnsi"/>
              </w:rPr>
              <w:t>Банк одержувача:</w:t>
            </w:r>
          </w:p>
          <w:p w:rsidR="00595314" w:rsidRDefault="009C7089" w:rsidP="00836261">
            <w:pPr>
              <w:pStyle w:val="a3"/>
              <w:spacing w:before="0" w:beforeAutospacing="0" w:after="0" w:afterAutospacing="0"/>
            </w:pPr>
            <w:r w:rsidRPr="009C7089">
              <w:t>АТ КБ «ПРИВАТБАНК»</w:t>
            </w:r>
          </w:p>
          <w:p w:rsidR="00E04094" w:rsidRDefault="00E04094" w:rsidP="00836261">
            <w:pPr>
              <w:pStyle w:val="a3"/>
              <w:spacing w:before="0" w:beforeAutospacing="0" w:after="0" w:afterAutospacing="0"/>
            </w:pPr>
            <w:r>
              <w:t>Одержувач</w:t>
            </w:r>
          </w:p>
          <w:p w:rsidR="00E04094" w:rsidRDefault="00E04094" w:rsidP="00E04094">
            <w:pPr>
              <w:pStyle w:val="a3"/>
              <w:spacing w:before="0" w:beforeAutospacing="0" w:after="0" w:afterAutospacing="0"/>
            </w:pPr>
            <w:r>
              <w:t xml:space="preserve">ГУК у </w:t>
            </w:r>
            <w:proofErr w:type="spellStart"/>
            <w:r>
              <w:t>Черк.обл</w:t>
            </w:r>
            <w:proofErr w:type="spellEnd"/>
            <w:r>
              <w:t>./</w:t>
            </w:r>
            <w:proofErr w:type="spellStart"/>
            <w:r>
              <w:t>тг</w:t>
            </w:r>
            <w:proofErr w:type="spellEnd"/>
            <w:r>
              <w:t xml:space="preserve"> м. Черкаси/21082400</w:t>
            </w:r>
          </w:p>
          <w:p w:rsidR="00E04094" w:rsidRDefault="00E04094" w:rsidP="00E04094">
            <w:pPr>
              <w:pStyle w:val="a3"/>
              <w:spacing w:before="0" w:beforeAutospacing="0" w:after="0" w:afterAutospacing="0"/>
            </w:pPr>
            <w:r>
              <w:t>код ЄДРПОУ 37930566</w:t>
            </w:r>
          </w:p>
          <w:p w:rsidR="00E04094" w:rsidRDefault="00E04094" w:rsidP="00E04094">
            <w:pPr>
              <w:pStyle w:val="a3"/>
              <w:spacing w:before="0" w:beforeAutospacing="0" w:after="0" w:afterAutospacing="0"/>
            </w:pPr>
            <w:r>
              <w:t>Банк Казначейство України (ЕАП)</w:t>
            </w:r>
          </w:p>
          <w:p w:rsidR="00E04094" w:rsidRDefault="00E04094" w:rsidP="00E04094">
            <w:pPr>
              <w:pStyle w:val="a3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UA098999980314050593000023759</w:t>
            </w:r>
          </w:p>
          <w:p w:rsidR="00E04094" w:rsidRPr="00E04094" w:rsidRDefault="00E04094" w:rsidP="00E04094">
            <w:pPr>
              <w:pStyle w:val="a3"/>
              <w:spacing w:before="0" w:beforeAutospacing="0" w:after="0" w:afterAutospacing="0"/>
            </w:pPr>
            <w:r>
              <w:rPr>
                <w:lang w:val="pl-PL"/>
              </w:rPr>
              <w:t>(</w:t>
            </w:r>
            <w:r>
              <w:t>для реєстраційного внеску)</w:t>
            </w:r>
          </w:p>
          <w:p w:rsidR="00E04094" w:rsidRPr="009C7089" w:rsidRDefault="00E04094" w:rsidP="00E0409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656235" w:rsidRPr="009C7089" w:rsidRDefault="00656235" w:rsidP="00CB4872">
      <w:pPr>
        <w:pStyle w:val="a3"/>
        <w:spacing w:before="0" w:beforeAutospacing="0" w:after="120" w:afterAutospacing="0"/>
      </w:pPr>
      <w:r w:rsidRPr="009C7089">
        <w:rPr>
          <w:color w:val="000000" w:themeColor="text1"/>
        </w:rPr>
        <w:lastRenderedPageBreak/>
        <w:t> </w:t>
      </w:r>
    </w:p>
    <w:sectPr w:rsidR="00656235" w:rsidRPr="009C7089" w:rsidSect="00CB4872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90E"/>
    <w:multiLevelType w:val="multilevel"/>
    <w:tmpl w:val="A7F296A2"/>
    <w:lvl w:ilvl="0">
      <w:start w:val="92"/>
      <w:numFmt w:val="decimal"/>
      <w:lvlText w:val="86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A3A63"/>
    <w:multiLevelType w:val="hybridMultilevel"/>
    <w:tmpl w:val="0ABE70E8"/>
    <w:lvl w:ilvl="0" w:tplc="FFD09920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B782361"/>
    <w:multiLevelType w:val="multilevel"/>
    <w:tmpl w:val="06BEF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65665"/>
    <w:multiLevelType w:val="hybridMultilevel"/>
    <w:tmpl w:val="6018F8E6"/>
    <w:lvl w:ilvl="0" w:tplc="43AA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35"/>
    <w:rsid w:val="00012A64"/>
    <w:rsid w:val="00082256"/>
    <w:rsid w:val="000A3C1D"/>
    <w:rsid w:val="000A5EC6"/>
    <w:rsid w:val="000B1EC2"/>
    <w:rsid w:val="000E0DC6"/>
    <w:rsid w:val="001149F3"/>
    <w:rsid w:val="00125541"/>
    <w:rsid w:val="001A272F"/>
    <w:rsid w:val="001E2A38"/>
    <w:rsid w:val="002029D2"/>
    <w:rsid w:val="00245B25"/>
    <w:rsid w:val="00293927"/>
    <w:rsid w:val="00295639"/>
    <w:rsid w:val="002D586E"/>
    <w:rsid w:val="002E7699"/>
    <w:rsid w:val="0031389E"/>
    <w:rsid w:val="0034195E"/>
    <w:rsid w:val="003C231F"/>
    <w:rsid w:val="00407FBE"/>
    <w:rsid w:val="00416B19"/>
    <w:rsid w:val="00425B62"/>
    <w:rsid w:val="00481414"/>
    <w:rsid w:val="004C4D37"/>
    <w:rsid w:val="004C7D81"/>
    <w:rsid w:val="004E1EEE"/>
    <w:rsid w:val="004F52D7"/>
    <w:rsid w:val="00523D77"/>
    <w:rsid w:val="00542F0F"/>
    <w:rsid w:val="00595314"/>
    <w:rsid w:val="005A6C40"/>
    <w:rsid w:val="005C66F7"/>
    <w:rsid w:val="005D25E3"/>
    <w:rsid w:val="005D7181"/>
    <w:rsid w:val="005D76CF"/>
    <w:rsid w:val="0065000B"/>
    <w:rsid w:val="00656235"/>
    <w:rsid w:val="00675963"/>
    <w:rsid w:val="006846F6"/>
    <w:rsid w:val="00701D44"/>
    <w:rsid w:val="007107B8"/>
    <w:rsid w:val="00794A68"/>
    <w:rsid w:val="00795283"/>
    <w:rsid w:val="007D1093"/>
    <w:rsid w:val="007E66F2"/>
    <w:rsid w:val="007F1A29"/>
    <w:rsid w:val="00803CA3"/>
    <w:rsid w:val="0087635B"/>
    <w:rsid w:val="00876747"/>
    <w:rsid w:val="00890BE3"/>
    <w:rsid w:val="009251EB"/>
    <w:rsid w:val="009267A2"/>
    <w:rsid w:val="00930AAF"/>
    <w:rsid w:val="00950619"/>
    <w:rsid w:val="00952C7E"/>
    <w:rsid w:val="009A0092"/>
    <w:rsid w:val="009A2D95"/>
    <w:rsid w:val="009C7089"/>
    <w:rsid w:val="009D2A93"/>
    <w:rsid w:val="009E6CEC"/>
    <w:rsid w:val="00A50D68"/>
    <w:rsid w:val="00A55AC9"/>
    <w:rsid w:val="00A5796C"/>
    <w:rsid w:val="00A64C55"/>
    <w:rsid w:val="00A833A1"/>
    <w:rsid w:val="00AA0147"/>
    <w:rsid w:val="00AE2723"/>
    <w:rsid w:val="00B15F79"/>
    <w:rsid w:val="00B45CC4"/>
    <w:rsid w:val="00B64858"/>
    <w:rsid w:val="00B808FE"/>
    <w:rsid w:val="00BD7F1F"/>
    <w:rsid w:val="00BE788F"/>
    <w:rsid w:val="00C47B11"/>
    <w:rsid w:val="00CA3880"/>
    <w:rsid w:val="00CB1CD6"/>
    <w:rsid w:val="00CB4872"/>
    <w:rsid w:val="00CD13ED"/>
    <w:rsid w:val="00CF4671"/>
    <w:rsid w:val="00D1793E"/>
    <w:rsid w:val="00D81C1A"/>
    <w:rsid w:val="00DA613E"/>
    <w:rsid w:val="00DB324F"/>
    <w:rsid w:val="00E04094"/>
    <w:rsid w:val="00E32C9C"/>
    <w:rsid w:val="00E656DA"/>
    <w:rsid w:val="00E73FF9"/>
    <w:rsid w:val="00EB5507"/>
    <w:rsid w:val="00EF023E"/>
    <w:rsid w:val="00F41209"/>
    <w:rsid w:val="00F42F4D"/>
    <w:rsid w:val="00F64CA4"/>
    <w:rsid w:val="00F9633A"/>
    <w:rsid w:val="00FE507B"/>
    <w:rsid w:val="00FF151E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5B04-F7B7-44C9-A5A3-1B073CB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A2D95"/>
    <w:rPr>
      <w:b/>
      <w:bCs/>
    </w:rPr>
  </w:style>
  <w:style w:type="character" w:styleId="a5">
    <w:name w:val="Hyperlink"/>
    <w:basedOn w:val="a0"/>
    <w:unhideWhenUsed/>
    <w:rsid w:val="009A2D95"/>
    <w:rPr>
      <w:color w:val="0000FF"/>
      <w:u w:val="single"/>
    </w:rPr>
  </w:style>
  <w:style w:type="paragraph" w:styleId="a6">
    <w:name w:val="No Spacing"/>
    <w:uiPriority w:val="1"/>
    <w:qFormat/>
    <w:rsid w:val="00A55AC9"/>
    <w:pPr>
      <w:spacing w:after="0" w:line="240" w:lineRule="auto"/>
    </w:pPr>
    <w:rPr>
      <w:lang w:val="ru-RU"/>
    </w:rPr>
  </w:style>
  <w:style w:type="character" w:customStyle="1" w:styleId="3">
    <w:name w:val="Основной текст (3)_"/>
    <w:link w:val="31"/>
    <w:rsid w:val="001A272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A272F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b/>
      <w:bCs/>
      <w:sz w:val="17"/>
      <w:szCs w:val="17"/>
      <w:lang w:val="uk-UA"/>
    </w:rPr>
  </w:style>
  <w:style w:type="character" w:customStyle="1" w:styleId="2">
    <w:name w:val="Основной текст (2)_"/>
    <w:basedOn w:val="a0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81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idanchiki-ets-%20prozorroprodazhi-cb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Любов</dc:creator>
  <cp:lastModifiedBy>Проценко Любов</cp:lastModifiedBy>
  <cp:revision>4</cp:revision>
  <cp:lastPrinted>2022-02-16T08:50:00Z</cp:lastPrinted>
  <dcterms:created xsi:type="dcterms:W3CDTF">2024-02-07T15:19:00Z</dcterms:created>
  <dcterms:modified xsi:type="dcterms:W3CDTF">2024-02-12T09:20:00Z</dcterms:modified>
</cp:coreProperties>
</file>